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23546-2026 i Melleruds kommun</w:t>
      </w:r>
    </w:p>
    <w:p>
      <w:r>
        <w:t>Detta klagomål behandlar höga naturvärden i avverkningsanmälan A 23546-2026 i Melleruds kommun som inkom 2026-05-21 och omfattar 3,6 ha.</w:t>
      </w:r>
    </w:p>
    <w:p>
      <w:pPr>
        <w:pStyle w:val="Caption"/>
      </w:pPr>
      <w:r>
        <w:drawing>
          <wp:inline xmlns:a="http://schemas.openxmlformats.org/drawingml/2006/main" xmlns:pic="http://schemas.openxmlformats.org/drawingml/2006/picture">
            <wp:extent cx="5486400" cy="4770070"/>
            <wp:docPr id="1" name="Picture 1"/>
            <wp:cNvGraphicFramePr>
              <a:graphicFrameLocks noChangeAspect="1"/>
            </wp:cNvGraphicFramePr>
            <a:graphic>
              <a:graphicData uri="http://schemas.openxmlformats.org/drawingml/2006/picture">
                <pic:pic>
                  <pic:nvPicPr>
                    <pic:cNvPr id="0" name="A 23546-2026 karta.png"/>
                    <pic:cNvPicPr/>
                  </pic:nvPicPr>
                  <pic:blipFill>
                    <a:blip r:embed="rId16"/>
                    <a:stretch>
                      <a:fillRect/>
                    </a:stretch>
                  </pic:blipFill>
                  <pic:spPr>
                    <a:xfrm>
                      <a:off x="0" y="0"/>
                      <a:ext cx="5486400" cy="477007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6513601, E 346256 i SWEREF 99 TM.</w:t>
      </w:r>
    </w:p>
    <w:p>
      <w:r>
        <w:t>I och inom 18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