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14 meter från avverkningsanmälan finns fynd av 11 naturvårdsarter, varav 5 är fridlysta, 6 är typiska (T) och 6 är signalarter (S): blåmossa (S, T), kambräken (S, T), klippfrullania (S, T), platt fjädermossa (S, T), smal svampklubba (S), västlig hakmossa (S), mattlummer (T, §9), spillkråka (T, §4),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