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40487-2026 i Lilla Edets kommun</w:t>
      </w:r>
    </w:p>
    <w:p>
      <w:r>
        <w:t>Detta klagomål behandlar höga naturvärden i avverkningsanmälan A 40487-2026 i Lilla Edets kommun som inkom 2026-09-30 och omfattar 11,4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40487-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6436120, E 326989 i SWEREF 99 TM.</w:t>
      </w:r>
    </w:p>
    <w:p>
      <w:r>
        <w:t>I och inom 14 meter från avverkningsanmälan finns fynd av 12 naturvårdsarter, varav 1 är rödlistad, 5 är fridlysta, 7 är typiska (T) och 6 är signalarter (S): rutskinn (NT, T), blåmossa (S, T), kambräken (S, T), klippfrullania (S, T), platt fjädermossa (S, T), smal svampklubba (S), västlig hakmossa (S), mattlummer (T, §9), spillkråka (T, §4),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