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som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kattfotslav (NT, T), blåmossa (S, T), bronshjon (S, T), stor revmossa (S), vågbandad barkbock (S), större vattensalamander (§4a)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2"/>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