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som inkom 2023-09-18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6463630, E 331097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T), vätteros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