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som inkom 2026-01-30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6445655, E 325592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