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som inkom 2023-12-12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6450005, E 324366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