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1102-2024 i Lilla Ede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