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entita (NT, §4), grönsångare (NT, §4), gulsparv (NT, §4), mindre hackspett (NT, §4), talltita (NT, §4), västlig hakmossa (S), järnsparv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grönfink (EN, §4), entita (NT, §4), grönsångare (NT, §4), gulsparv (NT, §4), mindre hackspett (NT, §4), talltita (NT,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