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41756-2025 i Lilla Edets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