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23559-2023 i Lilla Edets kommun</w:t>
      </w:r>
    </w:p>
    <w:p>
      <w:r>
        <w:t>Denna tillsynsbegäran behandlar höga naturvärden i avverkningsanmälan A 23559-2023 i Lilla Edets kommun som inkom 2023-05-26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6453653, E 327405 i SWEREF 99 TM.</w:t>
      </w:r>
    </w:p>
    <w:p>
      <w:r>
        <w:t>I och inom 24 meter från avverkningsanmälan finns fynd av 3 naturvårdsarter, varav 1 är rödlistad, 2 är fridlysta och 1 är typisk (T): flodpärlmussla (EN),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