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som inkom 2026-01-30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7538" cy="5688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587538"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