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12 naturvårdsarter, varav 1 är rödlistad, 5 är fridlysta, 7 är typiska (T) och 6 är signalarter (S): rutskinn (NT, T),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