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315-2024 i Lilla Edets kommun</w:t>
      </w:r>
    </w:p>
    <w:p>
      <w:r>
        <w:t>Denna tillsynsbegäran behandlar höga naturvärden i avverkningsanmälan A 315-2024 i Lilla Edets kommun som inkom 2024-01-04 och omfattar 16,0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315-2024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6454992, E 327913 i SWEREF 99 TM.</w:t>
      </w:r>
    </w:p>
    <w:p>
      <w:r>
        <w:t>I och inom 7 meter från avverkningsanmälan finns fynd av 9 naturvårdsarter, varav 3 är fridlysta, 6 är typiska (T) och 6 är signalarter (S): fällmossa (S, T), havstulpanlav (S, T), kambräken (S, T), klippfrullania (S, T), stor revmossa (S), västlig hakmossa (S),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fällmossa (S, T), havstulpanlav (S, T), kambräken (S, T), klippfrullania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