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samrådsanmälan S 2288-2026 i Marks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