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som inkom 2025-12-15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ål (CR) och öring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