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samrådsanmälan S 1461-2025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