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4590-2023 i Marks kommun</w:t>
      </w:r>
    </w:p>
    <w:p>
      <w:r>
        <w:t>Detta klagomål behandlar höga naturvärden i samrådsanmälan S 4590-2023 i Marks kommun som inkom 2023-12-25 och omfattar 4,0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S 4590-2023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6375038, E 341434 i SWEREF 99 TM.</w:t>
      </w:r>
    </w:p>
    <w:p>
      <w:r>
        <w:t>I samrådsanmälan finns fynd av 3 naturvårdsarter, varav 3 är rödlistade och 1 är fridlyst: desmeknopp (NT), iller (NT) och knippnejlika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