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1461-2025 i Marks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