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16997-2024 i Marks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