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33035-2020 i Marks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