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som inkom 2025-12-15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