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40255-2023 i Marks kommun</w:t>
      </w:r>
    </w:p>
    <w:p>
      <w:r>
        <w:t>Detta klagomål behandlar höga naturvärden i avverkningsanmälan A 40255-2023 i Marks kommun som inkom 2023-08-31 och omfattar 1,4 ha.</w:t>
      </w:r>
    </w:p>
    <w:p>
      <w:pPr>
        <w:pStyle w:val="Caption"/>
      </w:pPr>
      <w:r>
        <w:drawing>
          <wp:inline xmlns:a="http://schemas.openxmlformats.org/drawingml/2006/main" xmlns:pic="http://schemas.openxmlformats.org/drawingml/2006/picture">
            <wp:extent cx="5486400" cy="5379186"/>
            <wp:docPr id="1" name="Picture 1"/>
            <wp:cNvGraphicFramePr>
              <a:graphicFrameLocks noChangeAspect="1"/>
            </wp:cNvGraphicFramePr>
            <a:graphic>
              <a:graphicData uri="http://schemas.openxmlformats.org/drawingml/2006/picture">
                <pic:pic>
                  <pic:nvPicPr>
                    <pic:cNvPr id="0" name="A 40255-2023 karta.png"/>
                    <pic:cNvPicPr/>
                  </pic:nvPicPr>
                  <pic:blipFill>
                    <a:blip r:embed="rId16"/>
                    <a:stretch>
                      <a:fillRect/>
                    </a:stretch>
                  </pic:blipFill>
                  <pic:spPr>
                    <a:xfrm>
                      <a:off x="0" y="0"/>
                      <a:ext cx="5486400" cy="537918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6367389, E 352710 i SWEREF 99 TM.</w:t>
      </w:r>
    </w:p>
    <w:p>
      <w:r>
        <w:t>I och inom 10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