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2288-2026 i Mar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