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samrådsanmälan S 185-2026 i Marks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