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2288-2026 i Marks kommun</w:t>
      </w:r>
    </w:p>
    <w:p>
      <w:r>
        <w:t>Detta klagomål behandlar höga naturvärden i samrådsanmälan S 2288-2026 i Marks kommun som inkom 2026-09-01 och omfattar 0,1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S 2288-2026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6375450, E 342207 i SWEREF 99 TM.</w:t>
      </w:r>
    </w:p>
    <w:p>
      <w:r>
        <w:t>I och inom 7 meter från samrådsanmälan finns fynd av 2 naturvårdsarter, varav 2 är rödlistade: sexfläckig bastardsvärmare (VU) och violettkantad guldvinge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