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16277-2025 i Marks kommun</w:t>
      </w:r>
    </w:p>
    <w:p>
      <w:r>
        <w:t>Denna tillsynsbegäran behandlar höga naturvärden i avverkningsanmälan A 16277-2025 i Marks kommun som inkom 2025-04-04 och omfattar 4,6 ha.</w:t>
      </w:r>
    </w:p>
    <w:p>
      <w:pPr>
        <w:pStyle w:val="Caption"/>
      </w:pPr>
      <w:r>
        <w:drawing>
          <wp:inline xmlns:a="http://schemas.openxmlformats.org/drawingml/2006/main" xmlns:pic="http://schemas.openxmlformats.org/drawingml/2006/picture">
            <wp:extent cx="4573299" cy="5724000"/>
            <wp:docPr id="1" name="Picture 1"/>
            <wp:cNvGraphicFramePr>
              <a:graphicFrameLocks noChangeAspect="1"/>
            </wp:cNvGraphicFramePr>
            <a:graphic>
              <a:graphicData uri="http://schemas.openxmlformats.org/drawingml/2006/picture">
                <pic:pic>
                  <pic:nvPicPr>
                    <pic:cNvPr id="0" name="A 16277-2025 karta.png"/>
                    <pic:cNvPicPr/>
                  </pic:nvPicPr>
                  <pic:blipFill>
                    <a:blip r:embed="rId16"/>
                    <a:stretch>
                      <a:fillRect/>
                    </a:stretch>
                  </pic:blipFill>
                  <pic:spPr>
                    <a:xfrm>
                      <a:off x="0" y="0"/>
                      <a:ext cx="45732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6383020, E 342969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