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54503-2024 i Marks kommun</w:t>
      </w:r>
    </w:p>
    <w:p>
      <w:r>
        <w:t>Denna tillsynsbegäran behandlar höga naturvärden i avverkningsanmälan A 54503-2024 i Marks kommun som inkom 2024-11-21 och omfattar 14,3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6357628, E 352939 i SWEREF 99 TM.</w:t>
      </w:r>
    </w:p>
    <w:p>
      <w:r>
        <w:t>I avverkningsanmälan finns fynd av 6 naturvårdsarter, varav 3 är rödlistade, 4 är fridlysta, 3 är typiska (T) och 1 är signalart (S): ask (EN), knärot (VU, T, §8), svinrot (NT), spindelblomster (S, T, §8),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