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2813-2022 i Svenljunga kommun</w:t>
      </w:r>
    </w:p>
    <w:p>
      <w:r>
        <w:t>Detta klagomål behandlar höga naturvärden i samrådsanmälan S 2813-2022 i Svenljunga kommun som inkom 2022-05-25 och omfattar 69,0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S 2813-2022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6385851, E 386245 i SWEREF 99 TM.</w:t>
      </w:r>
    </w:p>
    <w:p>
      <w:r>
        <w:t>I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