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som inkom 2024-10-01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6382183, E 380508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