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som inkom 2025-06-23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6351189, E 380395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