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3566-2025 i Svenljunga kommun</w:t>
      </w:r>
    </w:p>
    <w:p>
      <w:r>
        <w:t>Detta klagomål behandlar höga naturvärden i samrådsanmälan S 3566-2025 i Svenljunga kommun som inkom 2025-12-22 och omfattar 77,7 ha.</w:t>
      </w:r>
    </w:p>
    <w:p>
      <w:pPr>
        <w:pStyle w:val="Caption"/>
      </w:pPr>
      <w:r>
        <w:drawing>
          <wp:inline xmlns:a="http://schemas.openxmlformats.org/drawingml/2006/main" xmlns:pic="http://schemas.openxmlformats.org/drawingml/2006/picture">
            <wp:extent cx="5486400" cy="3601039"/>
            <wp:docPr id="1" name="Picture 1"/>
            <wp:cNvGraphicFramePr>
              <a:graphicFrameLocks noChangeAspect="1"/>
            </wp:cNvGraphicFramePr>
            <a:graphic>
              <a:graphicData uri="http://schemas.openxmlformats.org/drawingml/2006/picture">
                <pic:pic>
                  <pic:nvPicPr>
                    <pic:cNvPr id="0" name="S 3566-2025 karta.png"/>
                    <pic:cNvPicPr/>
                  </pic:nvPicPr>
                  <pic:blipFill>
                    <a:blip r:embed="rId16"/>
                    <a:stretch>
                      <a:fillRect/>
                    </a:stretch>
                  </pic:blipFill>
                  <pic:spPr>
                    <a:xfrm>
                      <a:off x="0" y="0"/>
                      <a:ext cx="5486400" cy="36010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6352802, E 387310 i SWEREF 99 TM.</w:t>
      </w:r>
    </w:p>
    <w:p>
      <w:r>
        <w:t>I samrådsanmälan finns fynd av 2 naturvårdsarter, varav 1 är rödlistad och 2 är fridlysta: talltita (NT,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