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samrådsanmälan S 540-2023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