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13005-2025 i Svenljunga kommun</w:t>
      </w:r>
    </w:p>
    <w:p>
      <w:r>
        <w:t>Denna tillsynsbegäran behandlar höga naturvärden i avverkningsanmälan A 13005-2025 i Svenljunga kommun som inkom 2025-03-18 och omfattar 9,0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13005-2025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6350400, E 382179 i SWEREF 99 TM.</w:t>
      </w:r>
    </w:p>
    <w:p>
      <w:r>
        <w:t>I avverkningsanmälan finns fynd av 5 naturvårdsarter, varav 1 är fridlyst, 2 är typiska (T) och 4 är signalarter (S): bronshjon (S, T), kornknutmossa (S, T), thomsons trägnagare (S), vågbandad barkbock (S)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