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11881-2023 i Herrljunga kommun</w:t>
      </w:r>
    </w:p>
    <w:p>
      <w:r>
        <w:t>Denna tillsynsbegäran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6419735, E 383167 i SWEREF 99 TM.</w:t>
      </w:r>
    </w:p>
    <w:p>
      <w:r>
        <w:t>Inom 20 meter från avverkningsanmälan finns fynd av 6 naturvårdsarter, varav 3 är rödlistade och 6 är fridlysta: stare (VU, §4), gulsparv (NT, §4), sädesärla (NT, §4), buskskvätta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