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47-2020 i Herr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