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77-2025 i V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