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samrådsanmälan S 613-2024 i Götene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