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47393-2025 i Götene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