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1722-2022 i Göte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