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840-2024 i Götene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