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som inkom 2025-03-26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6515814, E 458809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