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som inkom 2023-12-04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6487259, E 453133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