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som inkom 2023-02-28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6492495, E 451428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