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39432-2026 i Töreboda kommun</w:t>
      </w:r>
    </w:p>
    <w:p>
      <w:r>
        <w:t>Denna tillsynsbegäran behandlar höga naturvärden i avverkningsanmälan A 39432-2026 i Töreboda kommun som inkom 2026-09-23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9432-2026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6492603, E 456634 i SWEREF 99 TM.</w:t>
      </w:r>
    </w:p>
    <w:p>
      <w:r>
        <w:t>Inom 25 meter från avverkningsanmälan finns fynd av 5 naturvårdsarter, varav 4 är rödlistade, 5 är fridlysta och 1 är typisk (T): entita (NT, T, §4), järnsparv (NT, §4), rödvingetrast (NT, §4), rörsångare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