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som inkom 2025-12-17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6387258, E 335586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