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27434"/>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274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10 naturvårdsarter, varav 3 är rödlistade, 5 är fridlysta, 8 är typiska (T) och 2 är signalarter (S):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