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som inkom 2024-12-19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6386787, E 334720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