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2 naturvårdsarter, varav 1 är rödlistad, 1 är fridlyst och 1 är signalart (S): grönsångare (NT, §4)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