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som inkom 2025-10-27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6423852, E 308744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kambräken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